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Sadursm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uz Vidus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zijas valstu Kirgizst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nas un Tad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nas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n-US"/>
        </w:rPr>
        <w:t>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jis boj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vismaz 81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ks. Konflikta iemesls ir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str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Sadursmes uz Kirgizst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nas un Tad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nas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pt-PT"/>
        </w:rPr>
        <w:t>as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dien, bet piektdien abas valstis vienoj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par uguns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rtrauk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anu. Tom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konflikts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s, un abas puses aps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dz viena otru par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pumiem.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Tad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ikist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nas varas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des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o, ka nogalin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35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ji, tai 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civiliedz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ji, sievietes un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kaimi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valsts inform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par vismaz 46 upuriem. Starp 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m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 domstarp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par gandr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z pusi no 970 kilometrus gar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kop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as, un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gas sadursmes notiku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as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iepriek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. Vardarb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uzliesmojum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pag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 </w:t>
      </w:r>
      <w:r>
        <w:rPr>
          <w:rFonts w:ascii="Times New Roman" w:hAnsi="Times New Roman"/>
          <w:sz w:val="26"/>
          <w:szCs w:val="26"/>
          <w:rtl w:val="0"/>
        </w:rPr>
        <w:t>tika nogalin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 50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ki un gandr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 izc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karadarb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Abas valstis ir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anhajas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Kolekt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bvalstis. To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atrodas Krievijas karab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tas nav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jis 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sasp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jumu.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notais pedagogu streiks nenotiek. Darba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as izska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  <w:lang w:val="en-US"/>
        </w:rPr>
        <w:t>nozares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oja, ka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spus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sarun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 rasts kompromiss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algu palielin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darba slodzes sabalans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Sestdien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atbalst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nozares ministrijas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fr-FR"/>
        </w:rPr>
        <w:t>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59 miljonu eiro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gad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60 miljonu eiro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ik gadu aptvert visas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jomas, iz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bu.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  <w:lang w:val="en-US"/>
        </w:rPr>
        <w:t>inot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rst pedagogu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rslodzi, 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jot par papildu darbiem.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  <w:lang w:val="it-IT"/>
        </w:rPr>
        <w:t>Visp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pamata un 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s, no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ra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izmaksu par vienu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nu,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rodot papildu naudu pedagogu algu palielin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 xml:space="preserve">anai. Par pilnu slodzi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36 stundu darba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atalgojuma 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likme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s 1080 eiro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 pirmsskolas pedagogiem no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 atalgojuma likme pieaugs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dz 1070 eiro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.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ievirzes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intere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pedagogiem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 par 11%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finans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jumu. 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60,2 miljonus eiro no valsts bud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it-IT"/>
        </w:rPr>
        <w:t>eta.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 dienu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2911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jumi un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diviem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Covid-19 slimniekiem,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9468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2911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30,7%.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</w:rPr>
        <w:t>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diviem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ajiem Covid-19 slimniekiem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imenes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"P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dzis", kur,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jams, notikusi vardarb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pret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rniem, 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 divi darbinieki,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ru LETA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Daugavpils 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tiesas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tiesas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saska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</w:rPr>
        <w:t>ar normat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vajiem aktiem nedr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kst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nek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du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par notiku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o. Saska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  <w:lang w:val="de-DE"/>
        </w:rPr>
        <w:t>ar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likumu 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tiesa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ojusi par notiku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policijai,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inspekcijai un darba dev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jam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tajiem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pumiem Daugavpils dome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gt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izskatot darba grupas sagatavoto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ojumu, atlaidusi Daugavpils Soci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dienesta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Valsts policija 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jusi, ka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ar notiku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veikta resorisk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rbaude un lieta nodota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ties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inspekcijai, kur apstiprin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ja, ka aizdomas ir par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jamo vardarb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pret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rniem un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starp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